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9A4D">
      <w:pPr>
        <w:spacing w:line="52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附件1：学科顶级期刊目录</w:t>
      </w:r>
    </w:p>
    <w:tbl>
      <w:tblPr>
        <w:tblStyle w:val="3"/>
        <w:tblW w:w="928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016"/>
        <w:gridCol w:w="1492"/>
      </w:tblGrid>
      <w:tr w14:paraId="2A14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739D103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16" w:type="dxa"/>
            <w:noWrap/>
            <w:vAlign w:val="center"/>
          </w:tcPr>
          <w:p w14:paraId="170F89B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学科顶级期刊名称</w:t>
            </w:r>
          </w:p>
        </w:tc>
        <w:tc>
          <w:tcPr>
            <w:tcW w:w="1492" w:type="dxa"/>
            <w:noWrap w:val="0"/>
            <w:vAlign w:val="center"/>
          </w:tcPr>
          <w:p w14:paraId="757A67F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ISSN</w:t>
            </w:r>
          </w:p>
        </w:tc>
      </w:tr>
      <w:tr w14:paraId="5FBD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482FD14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6" w:type="dxa"/>
            <w:noWrap/>
            <w:vAlign w:val="center"/>
          </w:tcPr>
          <w:p w14:paraId="72F70259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ACS Catalysis</w:t>
            </w:r>
          </w:p>
        </w:tc>
        <w:tc>
          <w:tcPr>
            <w:tcW w:w="1492" w:type="dxa"/>
            <w:noWrap w:val="0"/>
            <w:vAlign w:val="center"/>
          </w:tcPr>
          <w:p w14:paraId="56BCACA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2155-5435</w:t>
            </w:r>
          </w:p>
        </w:tc>
      </w:tr>
      <w:tr w14:paraId="34C0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3860A1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6" w:type="dxa"/>
            <w:noWrap/>
            <w:vAlign w:val="center"/>
          </w:tcPr>
          <w:p w14:paraId="6CB63C86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ACS Materials Letters</w:t>
            </w:r>
          </w:p>
        </w:tc>
        <w:tc>
          <w:tcPr>
            <w:tcW w:w="1492" w:type="dxa"/>
            <w:noWrap w:val="0"/>
            <w:vAlign w:val="center"/>
          </w:tcPr>
          <w:p w14:paraId="2937EDD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2639-4979</w:t>
            </w:r>
          </w:p>
        </w:tc>
      </w:tr>
      <w:tr w14:paraId="161E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0FA51A7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6" w:type="dxa"/>
            <w:noWrap/>
            <w:vAlign w:val="center"/>
          </w:tcPr>
          <w:p w14:paraId="76C6D08E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ACS Nano</w:t>
            </w:r>
          </w:p>
        </w:tc>
        <w:tc>
          <w:tcPr>
            <w:tcW w:w="1492" w:type="dxa"/>
            <w:noWrap w:val="0"/>
            <w:vAlign w:val="center"/>
          </w:tcPr>
          <w:p w14:paraId="65A7A9A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1936-0851</w:t>
            </w:r>
          </w:p>
        </w:tc>
      </w:tr>
      <w:tr w14:paraId="793A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72FF402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6" w:type="dxa"/>
            <w:noWrap/>
            <w:vAlign w:val="center"/>
          </w:tcPr>
          <w:p w14:paraId="749DDC82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ACS Sustainable Chemistry &amp; Engineering</w:t>
            </w:r>
          </w:p>
        </w:tc>
        <w:tc>
          <w:tcPr>
            <w:tcW w:w="1492" w:type="dxa"/>
            <w:noWrap w:val="0"/>
            <w:vAlign w:val="center"/>
          </w:tcPr>
          <w:p w14:paraId="7D669F8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2168-0485</w:t>
            </w:r>
          </w:p>
        </w:tc>
      </w:tr>
      <w:tr w14:paraId="4B07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50E1AB2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6" w:type="dxa"/>
            <w:noWrap/>
            <w:vAlign w:val="center"/>
          </w:tcPr>
          <w:p w14:paraId="72C88F86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Acta Materialia</w:t>
            </w:r>
          </w:p>
        </w:tc>
        <w:tc>
          <w:tcPr>
            <w:tcW w:w="1492" w:type="dxa"/>
            <w:noWrap w:val="0"/>
            <w:vAlign w:val="center"/>
          </w:tcPr>
          <w:p w14:paraId="736DC7C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1359-6454</w:t>
            </w:r>
          </w:p>
        </w:tc>
      </w:tr>
      <w:tr w14:paraId="53C5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75DEE91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6" w:type="dxa"/>
            <w:noWrap/>
            <w:vAlign w:val="center"/>
          </w:tcPr>
          <w:p w14:paraId="6E29869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Advanced Functional Materials</w:t>
            </w:r>
          </w:p>
        </w:tc>
        <w:tc>
          <w:tcPr>
            <w:tcW w:w="1492" w:type="dxa"/>
            <w:noWrap w:val="0"/>
            <w:vAlign w:val="center"/>
          </w:tcPr>
          <w:p w14:paraId="4C31E39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1616-301X</w:t>
            </w:r>
          </w:p>
        </w:tc>
      </w:tr>
      <w:tr w14:paraId="7B71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16B0FF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16" w:type="dxa"/>
            <w:noWrap/>
            <w:vAlign w:val="center"/>
          </w:tcPr>
          <w:p w14:paraId="1BCBDAD6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Advanced Science</w:t>
            </w:r>
          </w:p>
        </w:tc>
        <w:tc>
          <w:tcPr>
            <w:tcW w:w="1492" w:type="dxa"/>
            <w:noWrap w:val="0"/>
            <w:vAlign w:val="center"/>
          </w:tcPr>
          <w:p w14:paraId="142F7BB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2198-3844</w:t>
            </w:r>
          </w:p>
        </w:tc>
      </w:tr>
      <w:tr w14:paraId="2ADD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6DF6C8B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6" w:type="dxa"/>
            <w:noWrap/>
            <w:vAlign w:val="center"/>
          </w:tcPr>
          <w:p w14:paraId="17417CD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Advanced Materials</w:t>
            </w:r>
          </w:p>
        </w:tc>
        <w:tc>
          <w:tcPr>
            <w:tcW w:w="1492" w:type="dxa"/>
            <w:noWrap w:val="0"/>
            <w:vAlign w:val="center"/>
          </w:tcPr>
          <w:p w14:paraId="1A6A082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0935-9648</w:t>
            </w:r>
          </w:p>
        </w:tc>
      </w:tr>
      <w:tr w14:paraId="30AC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54AD461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16" w:type="dxa"/>
            <w:noWrap/>
            <w:vAlign w:val="center"/>
          </w:tcPr>
          <w:p w14:paraId="5219C7F2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Advances in Mathematics</w:t>
            </w:r>
          </w:p>
        </w:tc>
        <w:tc>
          <w:tcPr>
            <w:tcW w:w="1492" w:type="dxa"/>
            <w:noWrap w:val="0"/>
            <w:vAlign w:val="center"/>
          </w:tcPr>
          <w:p w14:paraId="7B10FD5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0001-8708</w:t>
            </w:r>
          </w:p>
        </w:tc>
      </w:tr>
      <w:tr w14:paraId="02B5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5702E34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16" w:type="dxa"/>
            <w:noWrap/>
            <w:vAlign w:val="center"/>
          </w:tcPr>
          <w:p w14:paraId="4EDA7375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AICHE Journal</w:t>
            </w:r>
          </w:p>
        </w:tc>
        <w:tc>
          <w:tcPr>
            <w:tcW w:w="1492" w:type="dxa"/>
            <w:noWrap w:val="0"/>
            <w:vAlign w:val="center"/>
          </w:tcPr>
          <w:p w14:paraId="20E5861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0001-1541</w:t>
            </w:r>
          </w:p>
        </w:tc>
      </w:tr>
      <w:tr w14:paraId="0773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2974D0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16" w:type="dxa"/>
            <w:noWrap/>
            <w:vAlign w:val="center"/>
          </w:tcPr>
          <w:p w14:paraId="0FAD6A5C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Angewandte Chemie-International Edition</w:t>
            </w:r>
          </w:p>
        </w:tc>
        <w:tc>
          <w:tcPr>
            <w:tcW w:w="1492" w:type="dxa"/>
            <w:noWrap w:val="0"/>
            <w:vAlign w:val="center"/>
          </w:tcPr>
          <w:p w14:paraId="4462345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1433-7851</w:t>
            </w:r>
          </w:p>
        </w:tc>
      </w:tr>
      <w:tr w14:paraId="6052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5F42D24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16" w:type="dxa"/>
            <w:noWrap/>
            <w:vAlign w:val="center"/>
          </w:tcPr>
          <w:p w14:paraId="06A7E893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Applied Catalysis B-Environment and Energy</w:t>
            </w:r>
          </w:p>
        </w:tc>
        <w:tc>
          <w:tcPr>
            <w:tcW w:w="1492" w:type="dxa"/>
            <w:noWrap w:val="0"/>
            <w:vAlign w:val="center"/>
          </w:tcPr>
          <w:p w14:paraId="710C14B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0926-3373</w:t>
            </w:r>
          </w:p>
        </w:tc>
      </w:tr>
      <w:tr w14:paraId="1769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23FF53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16" w:type="dxa"/>
            <w:noWrap/>
            <w:vAlign w:val="center"/>
          </w:tcPr>
          <w:p w14:paraId="7A8F18A0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Applied Energy</w:t>
            </w:r>
          </w:p>
        </w:tc>
        <w:tc>
          <w:tcPr>
            <w:tcW w:w="1492" w:type="dxa"/>
            <w:noWrap w:val="0"/>
            <w:vAlign w:val="center"/>
          </w:tcPr>
          <w:p w14:paraId="7F809C0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0306-2619</w:t>
            </w:r>
          </w:p>
        </w:tc>
      </w:tr>
      <w:tr w14:paraId="19E9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5CD7E3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16" w:type="dxa"/>
            <w:noWrap/>
            <w:vAlign w:val="center"/>
          </w:tcPr>
          <w:p w14:paraId="7E99C10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Biomaterials</w:t>
            </w:r>
          </w:p>
        </w:tc>
        <w:tc>
          <w:tcPr>
            <w:tcW w:w="1492" w:type="dxa"/>
            <w:noWrap w:val="0"/>
            <w:vAlign w:val="center"/>
          </w:tcPr>
          <w:p w14:paraId="6698B7E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0142-9612</w:t>
            </w:r>
          </w:p>
        </w:tc>
      </w:tr>
      <w:tr w14:paraId="3A86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CAF522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16" w:type="dxa"/>
            <w:noWrap/>
            <w:vAlign w:val="center"/>
          </w:tcPr>
          <w:p w14:paraId="4937E35E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Biotechnology Advances</w:t>
            </w:r>
          </w:p>
        </w:tc>
        <w:tc>
          <w:tcPr>
            <w:tcW w:w="1492" w:type="dxa"/>
            <w:noWrap w:val="0"/>
            <w:vAlign w:val="center"/>
          </w:tcPr>
          <w:p w14:paraId="44BF6D0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0734-9750</w:t>
            </w:r>
          </w:p>
        </w:tc>
      </w:tr>
      <w:tr w14:paraId="6772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085CD5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16" w:type="dxa"/>
            <w:noWrap/>
            <w:vAlign w:val="center"/>
          </w:tcPr>
          <w:p w14:paraId="7193FBDB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Building and Environment</w:t>
            </w:r>
          </w:p>
        </w:tc>
        <w:tc>
          <w:tcPr>
            <w:tcW w:w="1492" w:type="dxa"/>
            <w:noWrap w:val="0"/>
            <w:vAlign w:val="center"/>
          </w:tcPr>
          <w:p w14:paraId="5F85DEE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0360-1323</w:t>
            </w:r>
          </w:p>
        </w:tc>
      </w:tr>
      <w:tr w14:paraId="41FD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114C67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16" w:type="dxa"/>
            <w:noWrap/>
            <w:vAlign w:val="center"/>
          </w:tcPr>
          <w:p w14:paraId="2C327FD4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CCS Chemistry</w:t>
            </w:r>
          </w:p>
        </w:tc>
        <w:tc>
          <w:tcPr>
            <w:tcW w:w="1492" w:type="dxa"/>
            <w:noWrap w:val="0"/>
            <w:vAlign w:val="center"/>
          </w:tcPr>
          <w:p w14:paraId="3166254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2096-5745</w:t>
            </w:r>
          </w:p>
        </w:tc>
      </w:tr>
      <w:tr w14:paraId="78AE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165FCE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16" w:type="dxa"/>
            <w:noWrap/>
            <w:vAlign w:val="center"/>
          </w:tcPr>
          <w:p w14:paraId="2BFB15EE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Chem</w:t>
            </w:r>
          </w:p>
        </w:tc>
        <w:tc>
          <w:tcPr>
            <w:tcW w:w="1492" w:type="dxa"/>
            <w:noWrap w:val="0"/>
            <w:vAlign w:val="center"/>
          </w:tcPr>
          <w:p w14:paraId="35DCE7B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2451-9294</w:t>
            </w:r>
          </w:p>
        </w:tc>
      </w:tr>
      <w:tr w14:paraId="78DC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0C5F69E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16" w:type="dxa"/>
            <w:noWrap/>
            <w:vAlign w:val="center"/>
          </w:tcPr>
          <w:p w14:paraId="1460E8DC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Chemical Engineering Journal</w:t>
            </w:r>
          </w:p>
        </w:tc>
        <w:tc>
          <w:tcPr>
            <w:tcW w:w="1492" w:type="dxa"/>
            <w:noWrap w:val="0"/>
            <w:vAlign w:val="center"/>
          </w:tcPr>
          <w:p w14:paraId="655613E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1385-8947</w:t>
            </w:r>
          </w:p>
        </w:tc>
      </w:tr>
      <w:tr w14:paraId="630D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02F2D5C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16" w:type="dxa"/>
            <w:noWrap/>
            <w:vAlign w:val="center"/>
          </w:tcPr>
          <w:p w14:paraId="37CA136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Chemical Science</w:t>
            </w:r>
          </w:p>
        </w:tc>
        <w:tc>
          <w:tcPr>
            <w:tcW w:w="1492" w:type="dxa"/>
            <w:noWrap w:val="0"/>
            <w:vAlign w:val="center"/>
          </w:tcPr>
          <w:p w14:paraId="4D6777F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2041-6520</w:t>
            </w:r>
          </w:p>
        </w:tc>
      </w:tr>
      <w:tr w14:paraId="0709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3992A1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16" w:type="dxa"/>
            <w:noWrap/>
            <w:vAlign w:val="center"/>
          </w:tcPr>
          <w:p w14:paraId="04C2A6B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Chinese Journal of Catalysis</w:t>
            </w:r>
          </w:p>
        </w:tc>
        <w:tc>
          <w:tcPr>
            <w:tcW w:w="1492" w:type="dxa"/>
            <w:noWrap w:val="0"/>
            <w:vAlign w:val="center"/>
          </w:tcPr>
          <w:p w14:paraId="3A45397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0253-9837</w:t>
            </w:r>
          </w:p>
        </w:tc>
      </w:tr>
      <w:tr w14:paraId="0613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1C5C8A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16" w:type="dxa"/>
            <w:noWrap/>
            <w:vAlign w:val="center"/>
          </w:tcPr>
          <w:p w14:paraId="5D10A364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Construction and Building Materials</w:t>
            </w:r>
          </w:p>
        </w:tc>
        <w:tc>
          <w:tcPr>
            <w:tcW w:w="1492" w:type="dxa"/>
            <w:noWrap w:val="0"/>
            <w:vAlign w:val="center"/>
          </w:tcPr>
          <w:p w14:paraId="4DA7686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0950-0618</w:t>
            </w:r>
          </w:p>
        </w:tc>
      </w:tr>
      <w:tr w14:paraId="7630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56E52B7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16" w:type="dxa"/>
            <w:noWrap/>
            <w:vAlign w:val="center"/>
          </w:tcPr>
          <w:p w14:paraId="01D5C614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Corrosion Science</w:t>
            </w:r>
          </w:p>
        </w:tc>
        <w:tc>
          <w:tcPr>
            <w:tcW w:w="1492" w:type="dxa"/>
            <w:noWrap w:val="0"/>
            <w:vAlign w:val="center"/>
          </w:tcPr>
          <w:p w14:paraId="3A74453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0010-938X</w:t>
            </w:r>
          </w:p>
        </w:tc>
      </w:tr>
      <w:tr w14:paraId="5F47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0EF9AC9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16" w:type="dxa"/>
            <w:noWrap/>
            <w:vAlign w:val="center"/>
          </w:tcPr>
          <w:p w14:paraId="4336D75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Energy</w:t>
            </w:r>
          </w:p>
        </w:tc>
        <w:tc>
          <w:tcPr>
            <w:tcW w:w="1492" w:type="dxa"/>
            <w:noWrap w:val="0"/>
            <w:vAlign w:val="center"/>
          </w:tcPr>
          <w:p w14:paraId="5C46814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0360-5442</w:t>
            </w:r>
          </w:p>
        </w:tc>
      </w:tr>
      <w:tr w14:paraId="714C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80C22A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16" w:type="dxa"/>
            <w:noWrap/>
            <w:vAlign w:val="center"/>
          </w:tcPr>
          <w:p w14:paraId="284028C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Energy &amp; Environmental Science</w:t>
            </w:r>
          </w:p>
        </w:tc>
        <w:tc>
          <w:tcPr>
            <w:tcW w:w="1492" w:type="dxa"/>
            <w:noWrap w:val="0"/>
            <w:vAlign w:val="center"/>
          </w:tcPr>
          <w:p w14:paraId="62519F7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1754-5692</w:t>
            </w:r>
          </w:p>
        </w:tc>
      </w:tr>
      <w:tr w14:paraId="3364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979434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16" w:type="dxa"/>
            <w:noWrap/>
            <w:vAlign w:val="center"/>
          </w:tcPr>
          <w:p w14:paraId="3B64377A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Energy Conversion and Management</w:t>
            </w:r>
          </w:p>
        </w:tc>
        <w:tc>
          <w:tcPr>
            <w:tcW w:w="1492" w:type="dxa"/>
            <w:noWrap w:val="0"/>
            <w:vAlign w:val="center"/>
          </w:tcPr>
          <w:p w14:paraId="0C6520F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0196-8904</w:t>
            </w:r>
          </w:p>
        </w:tc>
      </w:tr>
      <w:tr w14:paraId="110E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CEC66D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16" w:type="dxa"/>
            <w:noWrap/>
            <w:vAlign w:val="center"/>
          </w:tcPr>
          <w:p w14:paraId="0D590CBE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Engineering Geology</w:t>
            </w:r>
          </w:p>
        </w:tc>
        <w:tc>
          <w:tcPr>
            <w:tcW w:w="1492" w:type="dxa"/>
            <w:noWrap w:val="0"/>
            <w:vAlign w:val="center"/>
          </w:tcPr>
          <w:p w14:paraId="2E4A9CB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0013-7952</w:t>
            </w:r>
          </w:p>
        </w:tc>
      </w:tr>
      <w:tr w14:paraId="6C14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44F7C03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16" w:type="dxa"/>
            <w:noWrap/>
            <w:vAlign w:val="center"/>
          </w:tcPr>
          <w:p w14:paraId="54B9C19B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Environmental Science &amp; Technology</w:t>
            </w:r>
          </w:p>
        </w:tc>
        <w:tc>
          <w:tcPr>
            <w:tcW w:w="1492" w:type="dxa"/>
            <w:noWrap w:val="0"/>
            <w:vAlign w:val="center"/>
          </w:tcPr>
          <w:p w14:paraId="1E46C5C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0013-936X</w:t>
            </w:r>
          </w:p>
        </w:tc>
      </w:tr>
      <w:tr w14:paraId="5321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DF1C6E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16" w:type="dxa"/>
            <w:noWrap/>
            <w:vAlign w:val="center"/>
          </w:tcPr>
          <w:p w14:paraId="544FF54E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Food Chemistry</w:t>
            </w:r>
          </w:p>
        </w:tc>
        <w:tc>
          <w:tcPr>
            <w:tcW w:w="1492" w:type="dxa"/>
            <w:noWrap w:val="0"/>
            <w:vAlign w:val="center"/>
          </w:tcPr>
          <w:p w14:paraId="6F84CC7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0308-8146</w:t>
            </w:r>
          </w:p>
        </w:tc>
      </w:tr>
      <w:tr w14:paraId="3FFF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6686D32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16" w:type="dxa"/>
            <w:noWrap/>
            <w:vAlign w:val="center"/>
          </w:tcPr>
          <w:p w14:paraId="477D4ADC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Food Research International</w:t>
            </w:r>
          </w:p>
        </w:tc>
        <w:tc>
          <w:tcPr>
            <w:tcW w:w="1492" w:type="dxa"/>
            <w:noWrap w:val="0"/>
            <w:vAlign w:val="center"/>
          </w:tcPr>
          <w:p w14:paraId="73FBE39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0963-9969</w:t>
            </w:r>
          </w:p>
        </w:tc>
      </w:tr>
      <w:tr w14:paraId="6FBD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68D39F1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16" w:type="dxa"/>
            <w:noWrap/>
            <w:vAlign w:val="center"/>
          </w:tcPr>
          <w:p w14:paraId="5224F2EC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Fuel</w:t>
            </w:r>
          </w:p>
        </w:tc>
        <w:tc>
          <w:tcPr>
            <w:tcW w:w="1492" w:type="dxa"/>
            <w:noWrap w:val="0"/>
            <w:vAlign w:val="center"/>
          </w:tcPr>
          <w:p w14:paraId="66E3720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0016-2361</w:t>
            </w:r>
          </w:p>
        </w:tc>
      </w:tr>
      <w:tr w14:paraId="4268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D3B014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16" w:type="dxa"/>
            <w:noWrap/>
            <w:vAlign w:val="center"/>
          </w:tcPr>
          <w:p w14:paraId="034426C9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Circuits and Systems I: Regular Papers</w:t>
            </w:r>
          </w:p>
        </w:tc>
        <w:tc>
          <w:tcPr>
            <w:tcW w:w="1492" w:type="dxa"/>
            <w:noWrap w:val="0"/>
            <w:vAlign w:val="center"/>
          </w:tcPr>
          <w:p w14:paraId="5AA1C72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1549-8328</w:t>
            </w:r>
          </w:p>
        </w:tc>
      </w:tr>
      <w:tr w14:paraId="4A4D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257D66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16" w:type="dxa"/>
            <w:noWrap/>
            <w:vAlign w:val="center"/>
          </w:tcPr>
          <w:p w14:paraId="310EF5BC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Image Processing</w:t>
            </w:r>
          </w:p>
        </w:tc>
        <w:tc>
          <w:tcPr>
            <w:tcW w:w="1492" w:type="dxa"/>
            <w:noWrap w:val="0"/>
            <w:vAlign w:val="center"/>
          </w:tcPr>
          <w:p w14:paraId="55772DB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1057-7149</w:t>
            </w:r>
          </w:p>
        </w:tc>
      </w:tr>
      <w:tr w14:paraId="11A1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71884CF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16" w:type="dxa"/>
            <w:noWrap/>
            <w:vAlign w:val="center"/>
          </w:tcPr>
          <w:p w14:paraId="75E3260C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Industrial Electronics</w:t>
            </w:r>
          </w:p>
        </w:tc>
        <w:tc>
          <w:tcPr>
            <w:tcW w:w="1492" w:type="dxa"/>
            <w:noWrap w:val="0"/>
            <w:vAlign w:val="center"/>
          </w:tcPr>
          <w:p w14:paraId="3B701F8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0278-0046</w:t>
            </w:r>
          </w:p>
        </w:tc>
      </w:tr>
      <w:tr w14:paraId="5A5C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54652F8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16" w:type="dxa"/>
            <w:noWrap/>
            <w:vAlign w:val="center"/>
          </w:tcPr>
          <w:p w14:paraId="5D89308C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Industrial Informatics</w:t>
            </w:r>
          </w:p>
        </w:tc>
        <w:tc>
          <w:tcPr>
            <w:tcW w:w="1492" w:type="dxa"/>
            <w:noWrap w:val="0"/>
            <w:vAlign w:val="center"/>
          </w:tcPr>
          <w:p w14:paraId="3EF12E6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1551-3203</w:t>
            </w:r>
          </w:p>
        </w:tc>
      </w:tr>
      <w:tr w14:paraId="2DFC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B3003B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16" w:type="dxa"/>
            <w:noWrap/>
            <w:vAlign w:val="center"/>
          </w:tcPr>
          <w:p w14:paraId="20E3B2A8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Information Forensics and Security</w:t>
            </w:r>
          </w:p>
        </w:tc>
        <w:tc>
          <w:tcPr>
            <w:tcW w:w="1492" w:type="dxa"/>
            <w:noWrap w:val="0"/>
            <w:vAlign w:val="center"/>
          </w:tcPr>
          <w:p w14:paraId="5C6ECDB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1556-6013</w:t>
            </w:r>
          </w:p>
        </w:tc>
      </w:tr>
      <w:tr w14:paraId="36A6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496556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16" w:type="dxa"/>
            <w:noWrap/>
            <w:vAlign w:val="center"/>
          </w:tcPr>
          <w:p w14:paraId="3DA30024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Medical Imaging</w:t>
            </w:r>
          </w:p>
        </w:tc>
        <w:tc>
          <w:tcPr>
            <w:tcW w:w="1492" w:type="dxa"/>
            <w:noWrap w:val="0"/>
            <w:vAlign w:val="center"/>
          </w:tcPr>
          <w:p w14:paraId="0038F93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0278-0062</w:t>
            </w:r>
          </w:p>
        </w:tc>
      </w:tr>
      <w:tr w14:paraId="0CAE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7F43A9A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16" w:type="dxa"/>
            <w:noWrap/>
            <w:vAlign w:val="center"/>
          </w:tcPr>
          <w:p w14:paraId="0F2FCC1F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Pattern Analysis and Machine Intelligence</w:t>
            </w:r>
          </w:p>
        </w:tc>
        <w:tc>
          <w:tcPr>
            <w:tcW w:w="1492" w:type="dxa"/>
            <w:noWrap w:val="0"/>
            <w:vAlign w:val="center"/>
          </w:tcPr>
          <w:p w14:paraId="252B686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0162-8828</w:t>
            </w:r>
          </w:p>
        </w:tc>
      </w:tr>
      <w:tr w14:paraId="055B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46E288F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16" w:type="dxa"/>
            <w:noWrap/>
            <w:vAlign w:val="center"/>
          </w:tcPr>
          <w:p w14:paraId="3AD6351E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Power Electronics</w:t>
            </w:r>
          </w:p>
        </w:tc>
        <w:tc>
          <w:tcPr>
            <w:tcW w:w="1492" w:type="dxa"/>
            <w:noWrap w:val="0"/>
            <w:vAlign w:val="center"/>
          </w:tcPr>
          <w:p w14:paraId="07FB899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0885-8993</w:t>
            </w:r>
          </w:p>
        </w:tc>
      </w:tr>
      <w:tr w14:paraId="5058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FCADE7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16" w:type="dxa"/>
            <w:noWrap/>
            <w:vAlign w:val="center"/>
          </w:tcPr>
          <w:p w14:paraId="7C578B11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Software Engineering</w:t>
            </w:r>
          </w:p>
        </w:tc>
        <w:tc>
          <w:tcPr>
            <w:tcW w:w="1492" w:type="dxa"/>
            <w:noWrap w:val="0"/>
            <w:vAlign w:val="center"/>
          </w:tcPr>
          <w:p w14:paraId="3E705D2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0098-5589</w:t>
            </w:r>
          </w:p>
        </w:tc>
      </w:tr>
      <w:tr w14:paraId="3700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68E8AC1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16" w:type="dxa"/>
            <w:noWrap/>
            <w:vAlign w:val="center"/>
          </w:tcPr>
          <w:p w14:paraId="03F82E5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Systems Man Cybernetics-Systems</w:t>
            </w:r>
          </w:p>
        </w:tc>
        <w:tc>
          <w:tcPr>
            <w:tcW w:w="1492" w:type="dxa"/>
            <w:noWrap w:val="0"/>
            <w:vAlign w:val="center"/>
          </w:tcPr>
          <w:p w14:paraId="1077EE1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2168-2216</w:t>
            </w:r>
          </w:p>
        </w:tc>
      </w:tr>
      <w:tr w14:paraId="667E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5733797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16" w:type="dxa"/>
            <w:noWrap/>
            <w:vAlign w:val="center"/>
          </w:tcPr>
          <w:p w14:paraId="4B86A3B0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IEEE Transactions on Visualization and Computer Graphics</w:t>
            </w:r>
          </w:p>
        </w:tc>
        <w:tc>
          <w:tcPr>
            <w:tcW w:w="1492" w:type="dxa"/>
            <w:noWrap w:val="0"/>
            <w:vAlign w:val="center"/>
          </w:tcPr>
          <w:p w14:paraId="16CC8A3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1077-2626</w:t>
            </w:r>
          </w:p>
        </w:tc>
      </w:tr>
      <w:tr w14:paraId="1001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C6B4ED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16" w:type="dxa"/>
            <w:noWrap/>
            <w:vAlign w:val="center"/>
          </w:tcPr>
          <w:p w14:paraId="3769575F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International Journal of Machine Tools &amp; Manufacture</w:t>
            </w:r>
          </w:p>
        </w:tc>
        <w:tc>
          <w:tcPr>
            <w:tcW w:w="1492" w:type="dxa"/>
            <w:noWrap w:val="0"/>
            <w:vAlign w:val="center"/>
          </w:tcPr>
          <w:p w14:paraId="7713623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0890-6955</w:t>
            </w:r>
          </w:p>
        </w:tc>
      </w:tr>
      <w:tr w14:paraId="61B7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6AC22B2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16" w:type="dxa"/>
            <w:noWrap/>
            <w:vAlign w:val="center"/>
          </w:tcPr>
          <w:p w14:paraId="168A0766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International Journal of Mechanical Sciences</w:t>
            </w:r>
          </w:p>
        </w:tc>
        <w:tc>
          <w:tcPr>
            <w:tcW w:w="1492" w:type="dxa"/>
            <w:noWrap w:val="0"/>
            <w:vAlign w:val="center"/>
          </w:tcPr>
          <w:p w14:paraId="68EAB78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0020-7403</w:t>
            </w:r>
          </w:p>
        </w:tc>
      </w:tr>
      <w:tr w14:paraId="0839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5374C0D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16" w:type="dxa"/>
            <w:noWrap/>
            <w:vAlign w:val="center"/>
          </w:tcPr>
          <w:p w14:paraId="7DAB4732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International journal of Nursing Studies</w:t>
            </w:r>
          </w:p>
        </w:tc>
        <w:tc>
          <w:tcPr>
            <w:tcW w:w="1492" w:type="dxa"/>
            <w:noWrap w:val="0"/>
            <w:vAlign w:val="center"/>
          </w:tcPr>
          <w:p w14:paraId="74B30F7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0020-7489</w:t>
            </w:r>
          </w:p>
        </w:tc>
      </w:tr>
      <w:tr w14:paraId="41F5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6A14E98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16" w:type="dxa"/>
            <w:noWrap/>
            <w:vAlign w:val="center"/>
          </w:tcPr>
          <w:p w14:paraId="096D0980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International Journal of Project Management</w:t>
            </w:r>
          </w:p>
        </w:tc>
        <w:tc>
          <w:tcPr>
            <w:tcW w:w="1492" w:type="dxa"/>
            <w:noWrap w:val="0"/>
            <w:vAlign w:val="center"/>
          </w:tcPr>
          <w:p w14:paraId="0A13C5D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0263-7863</w:t>
            </w:r>
          </w:p>
        </w:tc>
      </w:tr>
      <w:tr w14:paraId="0D10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1C5BAC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16" w:type="dxa"/>
            <w:noWrap/>
            <w:vAlign w:val="center"/>
          </w:tcPr>
          <w:p w14:paraId="308179F6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Journal of Cleaner Production</w:t>
            </w:r>
          </w:p>
        </w:tc>
        <w:tc>
          <w:tcPr>
            <w:tcW w:w="1492" w:type="dxa"/>
            <w:noWrap w:val="0"/>
            <w:vAlign w:val="center"/>
          </w:tcPr>
          <w:p w14:paraId="1625B8D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0959-6526</w:t>
            </w:r>
          </w:p>
        </w:tc>
      </w:tr>
      <w:tr w14:paraId="213B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85A88B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16" w:type="dxa"/>
            <w:noWrap/>
            <w:vAlign w:val="center"/>
          </w:tcPr>
          <w:p w14:paraId="603128F3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Journal of Controlled Release</w:t>
            </w:r>
          </w:p>
        </w:tc>
        <w:tc>
          <w:tcPr>
            <w:tcW w:w="1492" w:type="dxa"/>
            <w:noWrap w:val="0"/>
            <w:vAlign w:val="center"/>
          </w:tcPr>
          <w:p w14:paraId="5900826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0168-3659</w:t>
            </w:r>
          </w:p>
        </w:tc>
      </w:tr>
      <w:tr w14:paraId="4D30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20102D3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16" w:type="dxa"/>
            <w:noWrap/>
            <w:vAlign w:val="center"/>
          </w:tcPr>
          <w:p w14:paraId="3DB93DF5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Journal of Hazardous Materials</w:t>
            </w:r>
          </w:p>
        </w:tc>
        <w:tc>
          <w:tcPr>
            <w:tcW w:w="1492" w:type="dxa"/>
            <w:noWrap w:val="0"/>
            <w:vAlign w:val="center"/>
          </w:tcPr>
          <w:p w14:paraId="7269C1D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0304-3894</w:t>
            </w:r>
          </w:p>
        </w:tc>
      </w:tr>
      <w:tr w14:paraId="029C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C149B6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16" w:type="dxa"/>
            <w:noWrap/>
            <w:vAlign w:val="center"/>
          </w:tcPr>
          <w:p w14:paraId="0282F487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Journal of Lightwave Technology</w:t>
            </w:r>
          </w:p>
        </w:tc>
        <w:tc>
          <w:tcPr>
            <w:tcW w:w="1492" w:type="dxa"/>
            <w:noWrap w:val="0"/>
            <w:vAlign w:val="center"/>
          </w:tcPr>
          <w:p w14:paraId="73714F9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0733-8724</w:t>
            </w:r>
          </w:p>
        </w:tc>
      </w:tr>
      <w:tr w14:paraId="11EC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681B594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16" w:type="dxa"/>
            <w:noWrap/>
            <w:vAlign w:val="center"/>
          </w:tcPr>
          <w:p w14:paraId="43D59509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Journal of Medicinal Chemistry</w:t>
            </w:r>
          </w:p>
        </w:tc>
        <w:tc>
          <w:tcPr>
            <w:tcW w:w="1492" w:type="dxa"/>
            <w:noWrap w:val="0"/>
            <w:vAlign w:val="center"/>
          </w:tcPr>
          <w:p w14:paraId="39C85B6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0022-2623</w:t>
            </w:r>
          </w:p>
        </w:tc>
      </w:tr>
      <w:tr w14:paraId="1C82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0FC49F2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16" w:type="dxa"/>
            <w:noWrap/>
            <w:vAlign w:val="center"/>
          </w:tcPr>
          <w:p w14:paraId="13CBE295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Journal of the American Chemical Society</w:t>
            </w:r>
          </w:p>
        </w:tc>
        <w:tc>
          <w:tcPr>
            <w:tcW w:w="1492" w:type="dxa"/>
            <w:noWrap w:val="0"/>
            <w:vAlign w:val="center"/>
          </w:tcPr>
          <w:p w14:paraId="5F9C0F6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0002-7863</w:t>
            </w:r>
          </w:p>
        </w:tc>
      </w:tr>
      <w:tr w14:paraId="43F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EAB903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16" w:type="dxa"/>
            <w:noWrap/>
            <w:vAlign w:val="center"/>
          </w:tcPr>
          <w:p w14:paraId="7D68BCDE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Macromolecules</w:t>
            </w:r>
          </w:p>
        </w:tc>
        <w:tc>
          <w:tcPr>
            <w:tcW w:w="1492" w:type="dxa"/>
            <w:noWrap w:val="0"/>
            <w:vAlign w:val="center"/>
          </w:tcPr>
          <w:p w14:paraId="5E97D74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0024-9297</w:t>
            </w:r>
          </w:p>
        </w:tc>
      </w:tr>
      <w:tr w14:paraId="4C04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B61407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16" w:type="dxa"/>
            <w:noWrap/>
            <w:vAlign w:val="center"/>
          </w:tcPr>
          <w:p w14:paraId="45B3BCA3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Mechanism and Machine Theory</w:t>
            </w:r>
          </w:p>
        </w:tc>
        <w:tc>
          <w:tcPr>
            <w:tcW w:w="1492" w:type="dxa"/>
            <w:noWrap w:val="0"/>
            <w:vAlign w:val="center"/>
          </w:tcPr>
          <w:p w14:paraId="5146735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0094-114X</w:t>
            </w:r>
          </w:p>
        </w:tc>
      </w:tr>
      <w:tr w14:paraId="2C8F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D7F5D8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16" w:type="dxa"/>
            <w:noWrap/>
            <w:vAlign w:val="center"/>
          </w:tcPr>
          <w:p w14:paraId="1D91F29C">
            <w:pPr>
              <w:spacing w:line="5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Nano Energy</w:t>
            </w:r>
          </w:p>
        </w:tc>
        <w:tc>
          <w:tcPr>
            <w:tcW w:w="1492" w:type="dxa"/>
            <w:noWrap w:val="0"/>
            <w:vAlign w:val="center"/>
          </w:tcPr>
          <w:p w14:paraId="01BBB86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2211-2855</w:t>
            </w:r>
          </w:p>
        </w:tc>
      </w:tr>
      <w:tr w14:paraId="0125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46FECC8F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16" w:type="dxa"/>
            <w:noWrap/>
            <w:vAlign w:val="center"/>
          </w:tcPr>
          <w:p w14:paraId="5ED0FE26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Petroleum Exploration and Development</w:t>
            </w:r>
          </w:p>
        </w:tc>
        <w:tc>
          <w:tcPr>
            <w:tcW w:w="1492" w:type="dxa"/>
            <w:noWrap w:val="0"/>
            <w:vAlign w:val="center"/>
          </w:tcPr>
          <w:p w14:paraId="74E04AE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1000-0747</w:t>
            </w:r>
          </w:p>
        </w:tc>
      </w:tr>
      <w:tr w14:paraId="433D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0C88584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16" w:type="dxa"/>
            <w:noWrap/>
            <w:vAlign w:val="center"/>
          </w:tcPr>
          <w:p w14:paraId="11E1141C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Petroleum Science</w:t>
            </w:r>
          </w:p>
        </w:tc>
        <w:tc>
          <w:tcPr>
            <w:tcW w:w="1492" w:type="dxa"/>
            <w:noWrap w:val="0"/>
            <w:vAlign w:val="center"/>
          </w:tcPr>
          <w:p w14:paraId="2793F4F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1672-5107</w:t>
            </w:r>
          </w:p>
        </w:tc>
      </w:tr>
      <w:tr w14:paraId="0439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6BA89F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16" w:type="dxa"/>
            <w:noWrap/>
            <w:vAlign w:val="center"/>
          </w:tcPr>
          <w:p w14:paraId="33B41CC4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Proceedings of the London Mathematical Society</w:t>
            </w:r>
          </w:p>
        </w:tc>
        <w:tc>
          <w:tcPr>
            <w:tcW w:w="1492" w:type="dxa"/>
            <w:noWrap w:val="0"/>
            <w:vAlign w:val="center"/>
          </w:tcPr>
          <w:p w14:paraId="12BBE53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0024-6115</w:t>
            </w:r>
          </w:p>
        </w:tc>
      </w:tr>
      <w:tr w14:paraId="35BE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6FB9D26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16" w:type="dxa"/>
            <w:noWrap/>
            <w:vAlign w:val="center"/>
          </w:tcPr>
          <w:p w14:paraId="5216CFBC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Reliability Engineering &amp; System Safety</w:t>
            </w:r>
          </w:p>
        </w:tc>
        <w:tc>
          <w:tcPr>
            <w:tcW w:w="1492" w:type="dxa"/>
            <w:noWrap w:val="0"/>
            <w:vAlign w:val="center"/>
          </w:tcPr>
          <w:p w14:paraId="5C0AF4B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0951-8320</w:t>
            </w:r>
          </w:p>
        </w:tc>
      </w:tr>
      <w:tr w14:paraId="5537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37C91C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16" w:type="dxa"/>
            <w:noWrap/>
            <w:vAlign w:val="center"/>
          </w:tcPr>
          <w:p w14:paraId="623E04C2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Research</w:t>
            </w:r>
          </w:p>
        </w:tc>
        <w:tc>
          <w:tcPr>
            <w:tcW w:w="1492" w:type="dxa"/>
            <w:noWrap w:val="0"/>
            <w:vAlign w:val="center"/>
          </w:tcPr>
          <w:p w14:paraId="2F9CEA9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2639-5274</w:t>
            </w:r>
          </w:p>
        </w:tc>
      </w:tr>
      <w:tr w14:paraId="2894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122CEBE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16" w:type="dxa"/>
            <w:noWrap/>
            <w:vAlign w:val="center"/>
          </w:tcPr>
          <w:p w14:paraId="18567D7D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Safety Science</w:t>
            </w:r>
          </w:p>
        </w:tc>
        <w:tc>
          <w:tcPr>
            <w:tcW w:w="1492" w:type="dxa"/>
            <w:noWrap w:val="0"/>
            <w:vAlign w:val="center"/>
          </w:tcPr>
          <w:p w14:paraId="7D22AE6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0925-7535</w:t>
            </w:r>
          </w:p>
        </w:tc>
      </w:tr>
      <w:tr w14:paraId="6A44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4B6C396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16" w:type="dxa"/>
            <w:noWrap/>
            <w:vAlign w:val="center"/>
          </w:tcPr>
          <w:p w14:paraId="421D9166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Separation and Purification Technology</w:t>
            </w:r>
          </w:p>
        </w:tc>
        <w:tc>
          <w:tcPr>
            <w:tcW w:w="1492" w:type="dxa"/>
            <w:noWrap w:val="0"/>
            <w:vAlign w:val="center"/>
          </w:tcPr>
          <w:p w14:paraId="257FCA7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1383-5866</w:t>
            </w:r>
          </w:p>
        </w:tc>
      </w:tr>
      <w:tr w14:paraId="4BA8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3F4709C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16" w:type="dxa"/>
            <w:noWrap/>
            <w:vAlign w:val="center"/>
          </w:tcPr>
          <w:p w14:paraId="3E28235F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Tribology International</w:t>
            </w:r>
          </w:p>
        </w:tc>
        <w:tc>
          <w:tcPr>
            <w:tcW w:w="1492" w:type="dxa"/>
            <w:noWrap w:val="0"/>
            <w:vAlign w:val="center"/>
          </w:tcPr>
          <w:p w14:paraId="7049862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0301-679X</w:t>
            </w:r>
          </w:p>
        </w:tc>
      </w:tr>
      <w:tr w14:paraId="5202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6" w:type="dxa"/>
            <w:noWrap/>
            <w:vAlign w:val="center"/>
          </w:tcPr>
          <w:p w14:paraId="011989C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16" w:type="dxa"/>
            <w:noWrap/>
            <w:vAlign w:val="center"/>
          </w:tcPr>
          <w:p w14:paraId="283BCDCF">
            <w:pPr>
              <w:spacing w:line="52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Water Research</w:t>
            </w:r>
          </w:p>
        </w:tc>
        <w:tc>
          <w:tcPr>
            <w:tcW w:w="1492" w:type="dxa"/>
            <w:noWrap w:val="0"/>
            <w:vAlign w:val="center"/>
          </w:tcPr>
          <w:p w14:paraId="5A60F6C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0043-1354</w:t>
            </w:r>
          </w:p>
        </w:tc>
      </w:tr>
    </w:tbl>
    <w:p w14:paraId="0D12F519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0B01BDD7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28065739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0D17A12E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0C3586ED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146166A0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794C0FA2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25B3E596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</w:p>
    <w:p w14:paraId="28F73E25">
      <w:pPr>
        <w:spacing w:line="520" w:lineRule="exact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31F82"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Style w:val="5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- 7 -</w:t>
    </w:r>
    <w:r>
      <w:rPr>
        <w:rFonts w:ascii="仿宋_GB2312" w:eastAsia="仿宋_GB2312"/>
        <w:sz w:val="28"/>
        <w:szCs w:val="28"/>
      </w:rPr>
      <w:fldChar w:fldCharType="end"/>
    </w:r>
  </w:p>
  <w:p w14:paraId="24F6D85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13DD2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7A14D1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90881"/>
    <w:rsid w:val="08A90881"/>
    <w:rsid w:val="14C1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2024-12-18T05:33:00Z</dcterms:created>
  <dc:creator>美德·布耀布耀德</dc:creator>
  <cp:lastModifiedBy>美德·布耀布耀德</cp:lastModifiedBy>
  <dcterms:modified xsi:type="dcterms:W3CDTF">2024-12-18T05:34:39Z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FCDBC0333AD044768661AA000B555F14_11</vt:lpwstr>
  </property>
</Properties>
</file>